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030C3" w14:textId="77777777" w:rsidR="00CF7752" w:rsidRDefault="00CF7752" w:rsidP="00CF7752">
      <w:pPr>
        <w:pStyle w:val="a3"/>
        <w:shd w:val="clear" w:color="auto" w:fill="FFFFFF"/>
        <w:spacing w:before="240" w:beforeAutospacing="0" w:after="0" w:afterAutospacing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ДО УВАГИ ПОБУТОВИХ СПОЖИВАЧІВ</w:t>
      </w:r>
    </w:p>
    <w:p w14:paraId="35AB5726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ГРУПИ КОМПАНІЙ «TOLK»,</w:t>
      </w:r>
    </w:p>
    <w:p w14:paraId="093B0A06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ЯКИМ НАДАЮТЬСЯ ПІЛЬГИ НА ОПЛАТУ ЖИТЛОВО-КОМУНАЛЬНИХ ПОСЛУГ</w:t>
      </w:r>
    </w:p>
    <w:p w14:paraId="38FC4B04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444444"/>
        </w:rPr>
        <w:t> </w:t>
      </w:r>
    </w:p>
    <w:p w14:paraId="0CFB24B3" w14:textId="4C628133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Постановою Кабінету Міністрів України від 17 квітня 2019 р. №373 затверджено Порядок надання пільг на оплату житлово-комунальних послуг у грошовій формі.</w:t>
      </w:r>
    </w:p>
    <w:p w14:paraId="7A03627B" w14:textId="77777777" w:rsidR="00CF7752" w:rsidRP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A5375D" w14:textId="0A76BE5E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Зокрема, пільги на оплату житлово-комунальних послуг надаватимуться у грошовій формі починаючи з 1 жовтня 2019 року.</w:t>
      </w:r>
    </w:p>
    <w:p w14:paraId="0871C823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149DF73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           Згідно з Порядком надання пільг на оплату житлово-комунальних послуг у грошовій формі з 1 жовтня 2019 року, розрахунки суми пільг будуть проводитися в Єдиному державному автоматизованому реєстрі осіб, які мають право на пільги (далі – ЄДАРП), тому передбачено внесення до ЄДАРП інформації про педагогічних, медичних працівників тощо у сільській місцевості, які мають право на відповідні пільги, на підставі відомостей установ і організацій, в яких вони працюють.</w:t>
      </w:r>
    </w:p>
    <w:p w14:paraId="7A0E117F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AD33B65" w14:textId="0A2EFB5F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Згідно з Постановою Кабінету Міністрів України від 17 квітня 2019 р. № 373</w:t>
      </w:r>
    </w:p>
    <w:p w14:paraId="476E17A5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49A434C" w14:textId="76A6952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Законодавством передбачені дві форми надання пільг у грошовій формі: безготівкова і готівкова.</w:t>
      </w:r>
    </w:p>
    <w:p w14:paraId="6FB4E9B5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D147787" w14:textId="7EC29391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           </w:t>
      </w:r>
      <w:r>
        <w:rPr>
          <w:rFonts w:ascii="Arial" w:hAnsi="Arial" w:cs="Arial"/>
          <w:color w:val="000000"/>
          <w:sz w:val="22"/>
          <w:szCs w:val="22"/>
        </w:rPr>
        <w:t>Пільги надаватимуться у грошовій безготівковій формі через АТ «Ощадбанк» аналогічно грошовій безготівковій формі надання житлових субсидій.</w:t>
      </w:r>
    </w:p>
    <w:p w14:paraId="09A4142C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53A435F" w14:textId="27DDC934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        </w:t>
      </w:r>
      <w:r>
        <w:rPr>
          <w:rFonts w:ascii="Arial" w:hAnsi="Arial" w:cs="Arial"/>
          <w:color w:val="000000"/>
          <w:sz w:val="22"/>
          <w:szCs w:val="22"/>
        </w:rPr>
        <w:t>    За заявою пільговика надання пільги може проводитись у готівковій формі шляхом перерахування коштів на поточний рахунок в АТ «Ощадбанк», відкритий пільговиком. Реквізити рахунка мають бути вказані у заяві.</w:t>
      </w:r>
    </w:p>
    <w:p w14:paraId="027C89E4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7375860" w14:textId="7D83C0FF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Якщо у пільговика, який отримуватиме пільги у готівковій формі, виникне заборгованість з оплати житлово-комунальних послуг, про що орган соціального захисту населення повідомлятимуть надавачі послуг, пільга буде надаватися йому з наступного місяця у грошовій безготівковій формі.</w:t>
      </w:r>
    </w:p>
    <w:p w14:paraId="428FF604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1460B94" w14:textId="291CB5A2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Порядок надання пільг окремим категоріям громадян з урахуванням середньомісячного сукупного доходу сім’ї затверджений постановою Уряду №389 від 04.06.2015 р.</w:t>
      </w:r>
    </w:p>
    <w:p w14:paraId="4D70DAB9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7370927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444444"/>
          <w:sz w:val="22"/>
          <w:szCs w:val="22"/>
        </w:rPr>
        <w:t>            </w:t>
      </w:r>
      <w:r>
        <w:rPr>
          <w:rFonts w:ascii="Arial" w:hAnsi="Arial" w:cs="Arial"/>
          <w:i/>
          <w:iCs/>
          <w:color w:val="000000"/>
          <w:sz w:val="22"/>
          <w:szCs w:val="22"/>
        </w:rPr>
        <w:t>Дія цього Порядку поширюється на такі категорії громадян:</w:t>
      </w:r>
    </w:p>
    <w:p w14:paraId="5566F595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учасники війни; члени сім’ї загиблого (померлого) ветерана війни (крім членів сімей загиблих учасників АТО); особи з особливими заслугами перед Батьківщиною; батьки померлої особи з особливими заслугами; вдова (вдівець) особи з особливими заслугами; особи з особливими трудовими заслугами; батьки померлої особи з особливими трудовими заслугами; вдова (вдівець) особи з особливими трудовими заслугами; діти війни; жертви нацистських переслідувань, статті 6 (1) – 6 (4); багатодітні сім’ї; дитячі будинки сімейного типу; прийомні сім’ї; опікуни дітей померлого громадянина, смерть якого пов’язана з ЧАЕС (3 категорія); дружина (чоловік) (ЧАЕС) померлого громадянина (3 категорії); дитина (ЧАЕС) інвалід.</w:t>
      </w:r>
    </w:p>
    <w:p w14:paraId="69E83BDA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D4D1B86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Надання пільг без урахування доходів залишається для таких категорій громадян:</w:t>
      </w:r>
    </w:p>
    <w:p w14:paraId="6225AAC9" w14:textId="6E087ECE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учасники бойових дій; інваліди війни 1-3 груп; члени сімей загиблих (померлих) ветеранів війни з числа учасників АТО; реабілітовані особи; опікуни дітей померлого</w:t>
      </w:r>
      <w:r>
        <w:rPr>
          <w:rFonts w:ascii="Arial" w:hAnsi="Arial" w:cs="Arial"/>
          <w:color w:val="44444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громадянина, смерть якого</w:t>
      </w:r>
      <w:r>
        <w:rPr>
          <w:rFonts w:ascii="Arial" w:hAnsi="Arial" w:cs="Arial"/>
          <w:color w:val="44444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пов’язана з</w:t>
      </w:r>
      <w:r>
        <w:rPr>
          <w:rFonts w:ascii="Arial" w:hAnsi="Arial" w:cs="Arial"/>
          <w:color w:val="44444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ЧАЕС (1, 2 категорія); дружина (чоловік) (ЧАЕС) померлого громадянина (1, 2 категорії); постраждалі особи внаслідок Чорнобильської катастрофи 1 та 2 категорій (ліквідатор та потерпілий); ветерани військової служби; вдова (вдівець) </w:t>
      </w:r>
      <w:r>
        <w:rPr>
          <w:rFonts w:ascii="Arial" w:hAnsi="Arial" w:cs="Arial"/>
          <w:color w:val="000000"/>
          <w:sz w:val="22"/>
          <w:szCs w:val="22"/>
        </w:rPr>
        <w:lastRenderedPageBreak/>
        <w:t>ветерана військової служби; ветерани органів внутрішніх справ; вдова (вдівець) ветерана органів внутрішніх справ; ветерани державної пожежної охорони; вдова (вдівець) ветерана державної пожежної охорони; ветерани Державної служби спеціального зв’язку; вдова (вдівець) Державної служби спеціального зв’язку; ветерани служби цивільного захисту; вдова (вдівець) ветерана служби цивільного захисту; ветерани Державної кримінально-виконавчої служби; вдова (вдівець) ветерана Державної кримінально-виконавчої служби; ветерани податкової міліції; вдова (вдівець) ветерана податкової міліції; вдова (вдівець), батьки військовослужбовця, який загинув (помер) під час проходження військової служби, її (його) діти; дружина (чоловік) військовослужбовця, який пропав безвісти, її (його) діти; інваліди військової служби.</w:t>
      </w:r>
    </w:p>
    <w:p w14:paraId="56F5A736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A15C952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Управління праці та соціального захисту населення розраховують щомісяця суму пільги з огляду на:</w:t>
      </w:r>
    </w:p>
    <w:p w14:paraId="10D922A3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- розмір знижки, на яку пільговик має право згідно з законом;</w:t>
      </w:r>
    </w:p>
    <w:p w14:paraId="75128481" w14:textId="3AB3B6DD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кількість членів сім’ї, які мають таке право відповідно до законодавчих актів та з урахуванням встановлених цін/тарифів (внесків) і державних соціальних нормативів у сфері житлово-комунального господарства.</w:t>
      </w:r>
    </w:p>
    <w:p w14:paraId="1B7B00C6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2723907" w14:textId="58D9602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Громадяни пільгових категорій, яким надається пільга у грошовій формі, зобов’язані сплачувати щомісяця вартість фактично спожитої послуги з урахуванням суми пільги, перерахованої управителям, об’єднанням, виконавцям комунальних послуг або виплаченої таким пільговикам готівкою.</w:t>
      </w:r>
    </w:p>
    <w:p w14:paraId="264AA929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302BE99" w14:textId="19486070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Якщо громадяни, які отримують пільги у готівковій формі, заборгують за комунальні послуги понад місяць суму, яка перевищує 20 неоподаткованих мінімумів доходів громадян (340 грн), виплата пільги з наступного опалювального (неопалювального) періоду здійснюється у безготівковій формі.</w:t>
      </w:r>
    </w:p>
    <w:p w14:paraId="08A87AAA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B56D37E" w14:textId="4276744B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 отриманням інформації щодо будь-яких питань, пов’язаних із нарахуванням пільги, пільговики звертаються до структурних підрозділів із питань соціального захисту населення.</w:t>
      </w:r>
    </w:p>
    <w:p w14:paraId="55584559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CFC4F6E" w14:textId="36695AF3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 отриманням інформації про спожиті послуги, нараховані суми за послуги, розмір заборгованості (переплати) пільговики звертаються до управителів, об’єднань, виконавців комунальних послуг.</w:t>
      </w:r>
    </w:p>
    <w:p w14:paraId="02D2DA2C" w14:textId="77777777" w:rsidR="00CF7752" w:rsidRDefault="00CF7752" w:rsidP="00CF775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68013D1" w14:textId="77777777" w:rsidR="00CF7752" w:rsidRDefault="00CF7752" w:rsidP="00CF7752">
      <w:pPr>
        <w:pStyle w:val="a3"/>
        <w:shd w:val="clear" w:color="auto" w:fill="FFFFFF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За отриманням інформації про операції, здійснені за обліковим записом пільговика щодо перерахування коштів управителям, об’єднанням, виконавцям комунальних послуг пільговики звертаються до АТ «Ощадбанк».</w:t>
      </w:r>
    </w:p>
    <w:p w14:paraId="5D8C3DC4" w14:textId="77777777" w:rsidR="00661567" w:rsidRDefault="00661567"/>
    <w:sectPr w:rsidR="0066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2F"/>
    <w:rsid w:val="0029402F"/>
    <w:rsid w:val="003F7A8A"/>
    <w:rsid w:val="00661567"/>
    <w:rsid w:val="00C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9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Инна Мошкина</cp:lastModifiedBy>
  <cp:revision>2</cp:revision>
  <dcterms:created xsi:type="dcterms:W3CDTF">2022-08-16T11:08:00Z</dcterms:created>
  <dcterms:modified xsi:type="dcterms:W3CDTF">2022-08-16T11:08:00Z</dcterms:modified>
</cp:coreProperties>
</file>